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BTKM702BA Médianarratológia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Mészáros Péter -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meszarospeter88@gmail.com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-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meszaros.peter@arts.unideb.hu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Szerda, 12-14, fszt. 1/1. terem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kurzus leírása: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szeminárium célja a hallgatók megismertetése az elbeszélés- és médiumelméleti hagyományok metszéspontján lévő médianarratológiai megközelítésmóddal.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Követelmények, feladatok: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értékelés módja: szemináriumi jegy, melynek alapja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részvétel a szemináriumi munkában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egy zárthelyi dolgozat,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egy 15 perces szóbeli referátum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(prezentációval és a dolgozathoz csatolt egy oldalas vázlattal) és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egy szemináriumi dolgozat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(elemzés). A dolgozat formai követelményei: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terjedelme minimum 10.000 (tízezer) karakter (12-es betű, másfeles sorköz);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dolgozat tartalma: a témaválasztás rövid indoklása; a kutatói kérdés megfogalmazása; az elemzési szempontok kijelölése; az elemzés és/vagy az elemzés eredményeinek, tapasztalatainak összefoglalása esszé vagy tanulmány formában; valamint a dolgozatban hivatkozott szakirodalom (minimum három tétel) feltüntetése pontos bibliográfiai adatokkal.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dolgozat leadási határideje: december 10. 22:00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Témakörök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Orientáció és bevezetés. (szept. 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médianarrotológia mint médiumelmélet és a képregény, Maksa Gyula és Benoît Peerers tanulmányai alapján. (szept. 1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médianarrotológia mint médiumelmélet és a képregény, Maksa Gyula és Benoît Peerers tanulmányai alapján. (szept. 2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Audiovizuális médiumok és az elbeszélés, Jason Mittel két szövege alapján.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(szept. 2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Audiovizuális médiumok és az elbeszélés, Jason Mittel két szövege alapján. (okt. 1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Tananyag lezárása és konzultációk a hallgatók saját témaötleteiről. (okt. </w:t>
      </w:r>
      <w:r w:rsidDel="00000000" w:rsidR="00000000" w:rsidRPr="00000000">
        <w:rPr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Vendég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előadás</w:t>
      </w:r>
      <w:r w:rsidDel="00000000" w:rsidR="00000000" w:rsidRPr="00000000">
        <w:rPr>
          <w:sz w:val="24"/>
          <w:szCs w:val="24"/>
          <w:rtl w:val="0"/>
        </w:rPr>
        <w:t xml:space="preserve"> (?)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(nov. 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 (nov 1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Referátumok, elemzések (nov. 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Referátumok, elemzések (nov. 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 (?)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Referátumok, elemzések (dec. 1.)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Referátumok, elemzések (dec. 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Kötelező szakirodalom: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GRIPSRUD, Jostein (2007):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Médiakultúra, médiatársadalom.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Budapest: Új Mandátum. 173-205.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MAKSA Gyula (2008): A médianarratológia mint második generációs médiumelmélet. In: HAVASRÉTI József és SZIJÁRTÓ Zsolt (szerk.):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Reflexiók és mélyfúrások. A kultúrakutatás változatai a „kulturális fordulat” után.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Budapest – Pécs: Gondolat Kiadó – PTE Kommunikáció- és Médiatudományi Tanszék. 69-96.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MITTELL, Jason (2008): Narratív komplexitás a kortárs amerikai televíziózásban.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Metropolis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4, 30-53.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MITTELL, Jason (2014): A filmes és televíziós elbeszélés. In: KISANTAL Tamás – KISS Gábor Zoltán (szerk.):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Narratívák 12. Narratív televízió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Budapest: Kijárat Kiadó. 69-83.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PEETERS, Benoît (2004): A képregény. Egy sajátos nyelv.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ENIGMA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40, 90-95.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STOKES, Jane (2008):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média- és kultúrakutatás gyakorlata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Budapest – Pécs: Gondolat – PTE KMT. 79-83.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Ajánlott szakirodalom: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BÍRÓ Yvette (2003):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hetedik művészet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Budapest: Osiris.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BUTLER, Jeremy G. (2014): A televíziós sorozatok narratív szerkezete. In: KISANTAL Tamás – KISS Gábor Zoltán (szerk.):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Narratívák 12. Narratív televízió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Budapest: Kijárat Kiadó. 23-45.</w:t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KESZEG Vilmos (2011):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történetmondás antropológiája.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Kolozsvár: EME.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McCLOUD, Scott (2007):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képregény felfedezése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Budapest: Nyitott Könyvműhely.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Az oktató az órán további kötelező és/vagy ajánlott szövegeket adhat meg.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hu-HU"/>
    </w:rPr>
  </w:style>
  <w:style w:type="paragraph" w:styleId="Címsor1">
    <w:name w:val="Címsor 1"/>
    <w:basedOn w:val="Címsor"/>
    <w:next w:val="Szövegtörzs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hu-HU"/>
    </w:rPr>
  </w:style>
  <w:style w:type="paragraph" w:styleId="Címsor2">
    <w:name w:val="Címsor 2"/>
    <w:basedOn w:val="Normál"/>
    <w:next w:val="Normál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line="360" w:lineRule="auto"/>
      <w:ind w:left="284" w:right="284" w:leftChars="-1" w:rightChars="0" w:firstLine="0" w:firstLineChars="-1"/>
      <w:jc w:val="both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hu-HU"/>
    </w:rPr>
  </w:style>
  <w:style w:type="paragraph" w:styleId="Címsor3">
    <w:name w:val="Címsor 3"/>
    <w:basedOn w:val="Normál"/>
    <w:next w:val="Normá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hu-HU"/>
    </w:rPr>
  </w:style>
  <w:style w:type="paragraph" w:styleId="Címsor5">
    <w:name w:val="Címsor 5"/>
    <w:basedOn w:val="Normál"/>
    <w:next w:val="Normál"/>
    <w:autoRedefine w:val="0"/>
    <w:hidden w:val="0"/>
    <w:qFormat w:val="0"/>
    <w:pPr>
      <w:numPr>
        <w:ilvl w:val="4"/>
        <w:numId w:val="1"/>
      </w:numPr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hu-HU"/>
    </w:rPr>
  </w:style>
  <w:style w:type="paragraph" w:styleId="Címsor6">
    <w:name w:val="Címsor 6"/>
    <w:basedOn w:val="Címsor"/>
    <w:next w:val="Szövegtörzs"/>
    <w:autoRedefine w:val="0"/>
    <w:hidden w:val="0"/>
    <w:qFormat w:val="0"/>
    <w:pPr>
      <w:keepNext w:val="1"/>
      <w:numPr>
        <w:ilvl w:val="5"/>
        <w:numId w:val="1"/>
      </w:numPr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5"/>
    </w:pPr>
    <w:rPr>
      <w:rFonts w:ascii="Arial" w:cs="Mangal" w:eastAsia="Microsoft YaHei" w:hAnsi="Arial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paragraph" w:styleId="Címsor7">
    <w:name w:val="Címsor 7"/>
    <w:basedOn w:val="Címsor"/>
    <w:next w:val="Szövegtörzs"/>
    <w:autoRedefine w:val="0"/>
    <w:hidden w:val="0"/>
    <w:qFormat w:val="0"/>
    <w:pPr>
      <w:keepNext w:val="1"/>
      <w:numPr>
        <w:ilvl w:val="6"/>
        <w:numId w:val="1"/>
      </w:numPr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6"/>
    </w:pPr>
    <w:rPr>
      <w:rFonts w:ascii="Arial" w:cs="Mangal" w:eastAsia="Microsoft YaHei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u-HU"/>
    </w:rPr>
  </w:style>
  <w:style w:type="paragraph" w:styleId="Címsor8">
    <w:name w:val="Címsor 8"/>
    <w:basedOn w:val="Címsor"/>
    <w:next w:val="Szövegtörzs"/>
    <w:autoRedefine w:val="0"/>
    <w:hidden w:val="0"/>
    <w:qFormat w:val="0"/>
    <w:pPr>
      <w:keepNext w:val="1"/>
      <w:numPr>
        <w:ilvl w:val="7"/>
        <w:numId w:val="1"/>
      </w:numPr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7"/>
    </w:pPr>
    <w:rPr>
      <w:rFonts w:ascii="Arial" w:cs="Mangal" w:eastAsia="Microsoft YaHei" w:hAnsi="Arial"/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hu-HU"/>
    </w:rPr>
  </w:style>
  <w:style w:type="paragraph" w:styleId="Címsor9">
    <w:name w:val="Címsor 9"/>
    <w:basedOn w:val="Címsor"/>
    <w:next w:val="Szövegtörzs"/>
    <w:autoRedefine w:val="0"/>
    <w:hidden w:val="0"/>
    <w:qFormat w:val="0"/>
    <w:pPr>
      <w:keepNext w:val="1"/>
      <w:numPr>
        <w:ilvl w:val="8"/>
        <w:numId w:val="1"/>
      </w:numPr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8"/>
    </w:pPr>
    <w:rPr>
      <w:rFonts w:ascii="Arial" w:cs="Mangal" w:eastAsia="Microsoft YaHei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zh-CN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táblázat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ekezdésalapbetűtípusa3">
    <w:name w:val="Bekezdés alapbetűtípusa3"/>
    <w:next w:val="Bekezdésalapbetűtípusa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ekezdésalapbetűtípusa2">
    <w:name w:val="Bekezdés alapbetűtípusa2"/>
    <w:next w:val="Bekezdésalapbetűtípusa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Bekezdésalapbetűtípusa1">
    <w:name w:val="Bekezdés alapbetűtípusa1"/>
    <w:next w:val="Bekezdésalapbetűtípusa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ldalszám">
    <w:name w:val="Oldalszám"/>
    <w:basedOn w:val="Bekezdésalapbetűtípusa1"/>
    <w:next w:val="Oldalszá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Bekezdésalapbetűtípusa1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Bekezdésalapbetűtípusa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hivatkozás">
    <w:name w:val="Hiperhivatkozás"/>
    <w:next w:val="Hiperhivatkozás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harChar">
    <w:name w:val="Char Char"/>
    <w:next w:val="Char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Felsorolásjel">
    <w:name w:val="Felsorolásjel"/>
    <w:next w:val="Felsorolásjel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Címsor">
    <w:name w:val="Címsor"/>
    <w:basedOn w:val="Normál"/>
    <w:next w:val="Szövegtörzs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hu-HU"/>
    </w:rPr>
  </w:style>
  <w:style w:type="paragraph" w:styleId="Szövegtörzs">
    <w:name w:val="Szövegtörzs"/>
    <w:basedOn w:val="Normál"/>
    <w:next w:val="Szövegtörzs"/>
    <w:autoRedefine w:val="0"/>
    <w:hidden w:val="0"/>
    <w:qFormat w:val="0"/>
    <w:pPr>
      <w:suppressAutoHyphens w:val="1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hu-HU"/>
    </w:rPr>
  </w:style>
  <w:style w:type="paragraph" w:styleId="Lista">
    <w:name w:val="Lista"/>
    <w:basedOn w:val="Szövegtörzs"/>
    <w:next w:val="Lista"/>
    <w:autoRedefine w:val="0"/>
    <w:hidden w:val="0"/>
    <w:qFormat w:val="0"/>
    <w:pPr>
      <w:suppressAutoHyphens w:val="1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hu-HU"/>
    </w:rPr>
  </w:style>
  <w:style w:type="paragraph" w:styleId="Képaláírás">
    <w:name w:val="Képaláírás"/>
    <w:basedOn w:val="Normál"/>
    <w:next w:val="Képaláírás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paragraph" w:styleId="Tárgymutató">
    <w:name w:val="Tárgymutató"/>
    <w:basedOn w:val="Normál"/>
    <w:next w:val="Tárgymutató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hu-HU"/>
    </w:rPr>
  </w:style>
  <w:style w:type="paragraph" w:styleId="Képaláírás1">
    <w:name w:val="Képaláírás1"/>
    <w:basedOn w:val="Normál"/>
    <w:next w:val="Képaláírás1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paragraph" w:styleId="Élőfej">
    <w:name w:val="Élőfej"/>
    <w:basedOn w:val="Normál"/>
    <w:next w:val="Élőfej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hu-HU"/>
    </w:rPr>
  </w:style>
  <w:style w:type="paragraph" w:styleId="Élőláb">
    <w:name w:val="Élőláb"/>
    <w:basedOn w:val="Normál"/>
    <w:next w:val="Élőláb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hu-HU"/>
    </w:rPr>
  </w:style>
  <w:style w:type="paragraph" w:styleId="Szövegblokk1">
    <w:name w:val="Szövegblokk1"/>
    <w:basedOn w:val="Normál"/>
    <w:next w:val="Szövegblokk1"/>
    <w:autoRedefine w:val="0"/>
    <w:hidden w:val="0"/>
    <w:qFormat w:val="0"/>
    <w:pPr>
      <w:suppressAutoHyphens w:val="1"/>
      <w:spacing w:line="1" w:lineRule="atLeast"/>
      <w:ind w:left="355" w:right="284" w:leftChars="-1" w:rightChars="0" w:firstLine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zh-CN" w:val="hu-HU"/>
    </w:rPr>
  </w:style>
  <w:style w:type="paragraph" w:styleId="Lábjegyzetszöveg">
    <w:name w:val="Lábjegyzetszöveg"/>
    <w:basedOn w:val="Normál"/>
    <w:next w:val="Lábjegyzetszöve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zh-CN" w:val="hu-HU"/>
    </w:rPr>
  </w:style>
  <w:style w:type="paragraph" w:styleId="Szövegtörzs21">
    <w:name w:val="Szövegtörzs 21"/>
    <w:basedOn w:val="Normál"/>
    <w:next w:val="Szövegtörzs21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color w:val="4e4a6d"/>
      <w:w w:val="100"/>
      <w:position w:val="-1"/>
      <w:sz w:val="28"/>
      <w:szCs w:val="15"/>
      <w:effect w:val="none"/>
      <w:vertAlign w:val="baseline"/>
      <w:cs w:val="0"/>
      <w:em w:val="none"/>
      <w:lang w:bidi="ar-SA" w:eastAsia="zh-CN" w:val="hu-HU"/>
    </w:rPr>
  </w:style>
  <w:style w:type="paragraph" w:styleId="Cím">
    <w:name w:val="Cím"/>
    <w:basedOn w:val="Normál"/>
    <w:next w:val="Alcím"/>
    <w:autoRedefine w:val="0"/>
    <w:hidden w:val="0"/>
    <w:qFormat w:val="0"/>
    <w:pPr>
      <w:suppressAutoHyphens w:val="1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zh-CN" w:val="hu-HU"/>
    </w:rPr>
  </w:style>
  <w:style w:type="paragraph" w:styleId="Alcím">
    <w:name w:val="Alcím"/>
    <w:basedOn w:val="Címsor"/>
    <w:next w:val="Szövegtörzs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hu-HU"/>
    </w:rPr>
  </w:style>
  <w:style w:type="paragraph" w:styleId="Címsor10">
    <w:name w:val="Címsor 10"/>
    <w:basedOn w:val="Címsor"/>
    <w:next w:val="Szövegtörzs"/>
    <w:autoRedefine w:val="0"/>
    <w:hidden w:val="0"/>
    <w:qFormat w:val="0"/>
    <w:pPr>
      <w:keepNext w:val="1"/>
      <w:numPr>
        <w:ilvl w:val="0"/>
        <w:numId w:val="2"/>
      </w:numPr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zh-CN" w:val="hu-HU"/>
    </w:rPr>
  </w:style>
  <w:style w:type="paragraph" w:styleId="Listaszerűbekezdés">
    <w:name w:val="Listaszerű bekezdés"/>
    <w:basedOn w:val="Normál"/>
    <w:next w:val="Listaszerűbekezdés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szarospeter88@gmail.com" TargetMode="External"/><Relationship Id="rId8" Type="http://schemas.openxmlformats.org/officeDocument/2006/relationships/hyperlink" Target="mailto:meszaros.peter@arts.unideb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GykkNdKS9aF87Kf7zbv/7cJ4yA==">AMUW2mVH4BpUtZIj5E1UK4qMbwbqg2Iheid79cIGA1X/szVM57UJoFKXMmg3SjUlb/tWSVzgTKDS1AZ+YSxqAPr/qAWR3kPSQIia8mzWIbq63xBR6zKK05c=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2017-09-14T07:35:00Z</dcterms:created>
  <dc:creator>Cicero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