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35" w:rsidRPr="00BB2735" w:rsidRDefault="007E5BF9" w:rsidP="00BB2735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BTKM504a</w:t>
      </w:r>
      <w:r w:rsidR="00AE6401" w:rsidRPr="00E244ED">
        <w:rPr>
          <w:b/>
          <w:sz w:val="32"/>
          <w:szCs w:val="32"/>
        </w:rPr>
        <w:t>BA</w:t>
      </w:r>
      <w:bookmarkStart w:id="0" w:name="_GoBack"/>
      <w:bookmarkEnd w:id="0"/>
      <w:r w:rsidR="00AE6401" w:rsidRPr="00E244ED">
        <w:rPr>
          <w:b/>
          <w:sz w:val="32"/>
          <w:szCs w:val="32"/>
        </w:rPr>
        <w:t xml:space="preserve"> </w:t>
      </w:r>
      <w:r w:rsidR="00AE6401">
        <w:rPr>
          <w:b/>
          <w:sz w:val="32"/>
          <w:szCs w:val="32"/>
        </w:rPr>
        <w:t>Imázs-menedzsment gyakorlat</w:t>
      </w:r>
    </w:p>
    <w:p w:rsidR="00BB2735" w:rsidRPr="00BB2735" w:rsidRDefault="00BB2735" w:rsidP="00BB2735">
      <w:pPr>
        <w:rPr>
          <w:lang w:eastAsia="ar-SA"/>
        </w:rPr>
      </w:pPr>
    </w:p>
    <w:p w:rsidR="00AE6401" w:rsidRDefault="00AE6401" w:rsidP="00AE6401">
      <w:pPr>
        <w:pStyle w:val="Cmsor2"/>
        <w:spacing w:line="240" w:lineRule="auto"/>
        <w:ind w:left="0" w:right="0"/>
        <w:jc w:val="center"/>
        <w:rPr>
          <w:sz w:val="28"/>
          <w:szCs w:val="28"/>
        </w:rPr>
      </w:pPr>
      <w:r w:rsidRPr="00F7222D">
        <w:rPr>
          <w:sz w:val="28"/>
          <w:szCs w:val="28"/>
        </w:rPr>
        <w:t>Molnár-Kovács Dorottya</w:t>
      </w:r>
    </w:p>
    <w:p w:rsidR="00AE6401" w:rsidRPr="002D0668" w:rsidRDefault="00AE6401" w:rsidP="00AE6401">
      <w:pPr>
        <w:rPr>
          <w:lang w:eastAsia="ar-SA"/>
        </w:rPr>
      </w:pPr>
    </w:p>
    <w:p w:rsidR="00AE6401" w:rsidRDefault="00AE6401" w:rsidP="00AE6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Csütörtök 12:00-14:00 – INYK 20.</w:t>
      </w:r>
    </w:p>
    <w:p w:rsidR="00AE6401" w:rsidRPr="00F7222D" w:rsidRDefault="00AE6401" w:rsidP="00AE6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6401" w:rsidRDefault="00AE6401" w:rsidP="00BB2735">
      <w:pPr>
        <w:pStyle w:val="Cmsor2"/>
        <w:tabs>
          <w:tab w:val="clear" w:pos="576"/>
          <w:tab w:val="num" w:pos="0"/>
        </w:tabs>
        <w:suppressAutoHyphens/>
        <w:spacing w:line="240" w:lineRule="auto"/>
        <w:ind w:left="0" w:right="0" w:firstLine="0"/>
        <w:rPr>
          <w:b/>
          <w:szCs w:val="24"/>
        </w:rPr>
      </w:pPr>
      <w:r w:rsidRPr="00DD1576">
        <w:rPr>
          <w:b/>
          <w:szCs w:val="24"/>
        </w:rPr>
        <w:t xml:space="preserve">A </w:t>
      </w:r>
      <w:proofErr w:type="gramStart"/>
      <w:r w:rsidRPr="00DD1576">
        <w:rPr>
          <w:b/>
          <w:szCs w:val="24"/>
        </w:rPr>
        <w:t>kurzus</w:t>
      </w:r>
      <w:proofErr w:type="gramEnd"/>
      <w:r w:rsidRPr="00DD1576">
        <w:rPr>
          <w:b/>
          <w:szCs w:val="24"/>
        </w:rPr>
        <w:t xml:space="preserve"> leírása</w:t>
      </w:r>
    </w:p>
    <w:p w:rsidR="00BB2735" w:rsidRDefault="00BB2735" w:rsidP="00AE6401">
      <w:pPr>
        <w:jc w:val="both"/>
        <w:rPr>
          <w:rFonts w:ascii="Times New Roman" w:hAnsi="Times New Roman" w:cs="Times New Roman"/>
        </w:rPr>
      </w:pPr>
      <w:r w:rsidRPr="00411D33">
        <w:rPr>
          <w:rFonts w:ascii="Times New Roman" w:hAnsi="Times New Roman" w:cs="Times New Roman"/>
        </w:rPr>
        <w:t xml:space="preserve">A </w:t>
      </w:r>
      <w:proofErr w:type="gramStart"/>
      <w:r w:rsidRPr="00411D33">
        <w:rPr>
          <w:rFonts w:ascii="Times New Roman" w:hAnsi="Times New Roman" w:cs="Times New Roman"/>
        </w:rPr>
        <w:t>kurzus</w:t>
      </w:r>
      <w:proofErr w:type="gramEnd"/>
      <w:r w:rsidRPr="00411D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során a hallgatók megismerkednek </w:t>
      </w:r>
      <w:r w:rsidR="00190426">
        <w:rPr>
          <w:rFonts w:ascii="Times New Roman" w:hAnsi="Times New Roman" w:cs="Times New Roman"/>
        </w:rPr>
        <w:t>a személyközi kommunikáció több</w:t>
      </w:r>
      <w:r>
        <w:rPr>
          <w:rFonts w:ascii="Times New Roman" w:hAnsi="Times New Roman" w:cs="Times New Roman"/>
        </w:rPr>
        <w:t xml:space="preserve"> alapvető kommunikációelméleti megközelí</w:t>
      </w:r>
      <w:r w:rsidR="00190426">
        <w:rPr>
          <w:rFonts w:ascii="Times New Roman" w:hAnsi="Times New Roman" w:cs="Times New Roman"/>
        </w:rPr>
        <w:t>tésév</w:t>
      </w:r>
      <w:r>
        <w:rPr>
          <w:rFonts w:ascii="Times New Roman" w:hAnsi="Times New Roman" w:cs="Times New Roman"/>
        </w:rPr>
        <w:t xml:space="preserve">el, és a szemináriumok során közösen </w:t>
      </w:r>
      <w:r w:rsidR="00190426">
        <w:rPr>
          <w:rFonts w:ascii="Times New Roman" w:hAnsi="Times New Roman" w:cs="Times New Roman"/>
        </w:rPr>
        <w:t>vizsgálják</w:t>
      </w:r>
      <w:r>
        <w:rPr>
          <w:rFonts w:ascii="Times New Roman" w:hAnsi="Times New Roman" w:cs="Times New Roman"/>
        </w:rPr>
        <w:t xml:space="preserve"> </w:t>
      </w:r>
      <w:r w:rsidR="00190426">
        <w:rPr>
          <w:rFonts w:ascii="Times New Roman" w:hAnsi="Times New Roman" w:cs="Times New Roman"/>
        </w:rPr>
        <w:t>ezek</w:t>
      </w:r>
      <w:r>
        <w:rPr>
          <w:rFonts w:ascii="Times New Roman" w:hAnsi="Times New Roman" w:cs="Times New Roman"/>
        </w:rPr>
        <w:t xml:space="preserve"> gyakorlati alkalmazhatóságát</w:t>
      </w:r>
      <w:r w:rsidR="001904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90426" w:rsidRPr="00190426">
        <w:rPr>
          <w:rFonts w:ascii="Times New Roman" w:hAnsi="Times New Roman" w:cs="Times New Roman"/>
        </w:rPr>
        <w:t xml:space="preserve">A kurzus célja, hogy a képzésben részt vevő hallgatók átfogó képet kapjanak a szakma leggyakrabban hivatkozott kommunikációelméleteiről, képesek legyenek felismerni azok működését mindennapi és szakmai interakciókban, valamint </w:t>
      </w:r>
      <w:proofErr w:type="gramStart"/>
      <w:r w:rsidR="00190426">
        <w:rPr>
          <w:rFonts w:ascii="Times New Roman" w:hAnsi="Times New Roman" w:cs="Times New Roman"/>
        </w:rPr>
        <w:t>megtanuljanak</w:t>
      </w:r>
      <w:proofErr w:type="gramEnd"/>
      <w:r w:rsidR="00190426">
        <w:rPr>
          <w:rFonts w:ascii="Times New Roman" w:hAnsi="Times New Roman" w:cs="Times New Roman"/>
        </w:rPr>
        <w:t xml:space="preserve"> szakszerűen hivatkozni rájuk.</w:t>
      </w:r>
    </w:p>
    <w:p w:rsidR="00BB2735" w:rsidRDefault="00BB2735" w:rsidP="00AE6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félév során </w:t>
      </w:r>
      <w:r w:rsidR="00190426">
        <w:rPr>
          <w:rFonts w:ascii="Times New Roman" w:hAnsi="Times New Roman" w:cs="Times New Roman"/>
        </w:rPr>
        <w:t>elsősorban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Griffin </w:t>
      </w:r>
      <w:r>
        <w:rPr>
          <w:rFonts w:ascii="Times New Roman" w:hAnsi="Times New Roman" w:cs="Times New Roman"/>
          <w:i/>
        </w:rPr>
        <w:t xml:space="preserve">Bevezetés a </w:t>
      </w:r>
      <w:proofErr w:type="gramStart"/>
      <w:r>
        <w:rPr>
          <w:rFonts w:ascii="Times New Roman" w:hAnsi="Times New Roman" w:cs="Times New Roman"/>
          <w:i/>
        </w:rPr>
        <w:t xml:space="preserve">kommunikációelméletbe </w:t>
      </w:r>
      <w:r w:rsidR="00190426">
        <w:rPr>
          <w:rFonts w:ascii="Times New Roman" w:hAnsi="Times New Roman" w:cs="Times New Roman"/>
        </w:rPr>
        <w:t>című</w:t>
      </w:r>
      <w:proofErr w:type="gramEnd"/>
      <w:r w:rsidR="00190426">
        <w:rPr>
          <w:rFonts w:ascii="Times New Roman" w:hAnsi="Times New Roman" w:cs="Times New Roman"/>
        </w:rPr>
        <w:t xml:space="preserve"> tankönyvének </w:t>
      </w:r>
      <w:r>
        <w:rPr>
          <w:rFonts w:ascii="Times New Roman" w:hAnsi="Times New Roman" w:cs="Times New Roman"/>
        </w:rPr>
        <w:t>válogatott fejeze</w:t>
      </w:r>
      <w:r w:rsidR="00190426">
        <w:rPr>
          <w:rFonts w:ascii="Times New Roman" w:hAnsi="Times New Roman" w:cs="Times New Roman"/>
        </w:rPr>
        <w:t>teit dolgozzuk fel</w:t>
      </w:r>
      <w:r>
        <w:rPr>
          <w:rFonts w:ascii="Times New Roman" w:hAnsi="Times New Roman" w:cs="Times New Roman"/>
        </w:rPr>
        <w:t xml:space="preserve">, ezen az órán tehát nem </w:t>
      </w:r>
      <w:r w:rsidR="00283A91">
        <w:rPr>
          <w:rFonts w:ascii="Times New Roman" w:hAnsi="Times New Roman" w:cs="Times New Roman"/>
        </w:rPr>
        <w:t xml:space="preserve">kimondott </w:t>
      </w:r>
      <w:r>
        <w:rPr>
          <w:rFonts w:ascii="Times New Roman" w:hAnsi="Times New Roman" w:cs="Times New Roman"/>
        </w:rPr>
        <w:t xml:space="preserve">cél az elsődleges források filológiai elemzése. </w:t>
      </w:r>
      <w:r w:rsidR="00190426" w:rsidRPr="00190426">
        <w:rPr>
          <w:rFonts w:ascii="Times New Roman" w:hAnsi="Times New Roman" w:cs="Times New Roman"/>
        </w:rPr>
        <w:t xml:space="preserve">A tankönyv egységes fogalmi keretrendszere, kritikai szemlélete – amely az egyes elméletek </w:t>
      </w:r>
      <w:proofErr w:type="spellStart"/>
      <w:r w:rsidR="00190426" w:rsidRPr="00190426">
        <w:rPr>
          <w:rFonts w:ascii="Times New Roman" w:hAnsi="Times New Roman" w:cs="Times New Roman"/>
        </w:rPr>
        <w:t>kontextualizálását</w:t>
      </w:r>
      <w:proofErr w:type="spellEnd"/>
      <w:r w:rsidR="00190426" w:rsidRPr="00190426">
        <w:rPr>
          <w:rFonts w:ascii="Times New Roman" w:hAnsi="Times New Roman" w:cs="Times New Roman"/>
        </w:rPr>
        <w:t xml:space="preserve"> is magában foglalja –, valamint közérthető stílusa ugyanakkor elősegíti, hogy a hallgatók </w:t>
      </w:r>
      <w:r w:rsidR="00190426">
        <w:rPr>
          <w:rFonts w:ascii="Times New Roman" w:hAnsi="Times New Roman" w:cs="Times New Roman"/>
        </w:rPr>
        <w:t>alapvető</w:t>
      </w:r>
      <w:r w:rsidR="00190426" w:rsidRPr="00190426">
        <w:rPr>
          <w:rFonts w:ascii="Times New Roman" w:hAnsi="Times New Roman" w:cs="Times New Roman"/>
        </w:rPr>
        <w:t xml:space="preserve"> ismereteket szerezzenek az órán tárgyalt szerzők munkásságáról és elméleteiről.</w:t>
      </w:r>
    </w:p>
    <w:p w:rsidR="00190426" w:rsidRDefault="00190426" w:rsidP="00AE6401">
      <w:pPr>
        <w:jc w:val="both"/>
        <w:rPr>
          <w:rFonts w:ascii="Times New Roman" w:hAnsi="Times New Roman" w:cs="Times New Roman"/>
        </w:rPr>
      </w:pPr>
      <w:r w:rsidRPr="00190426">
        <w:rPr>
          <w:rFonts w:ascii="Times New Roman" w:hAnsi="Times New Roman" w:cs="Times New Roman"/>
        </w:rPr>
        <w:t xml:space="preserve">A tanulási folyamatot a </w:t>
      </w:r>
      <w:proofErr w:type="gramStart"/>
      <w:r w:rsidRPr="00190426">
        <w:rPr>
          <w:rFonts w:ascii="Times New Roman" w:hAnsi="Times New Roman" w:cs="Times New Roman"/>
        </w:rPr>
        <w:t>kurzus</w:t>
      </w:r>
      <w:proofErr w:type="gramEnd"/>
      <w:r w:rsidRPr="00190426">
        <w:rPr>
          <w:rFonts w:ascii="Times New Roman" w:hAnsi="Times New Roman" w:cs="Times New Roman"/>
        </w:rPr>
        <w:t xml:space="preserve"> során négy, egymást kiegészítő pedagógiai módszer támogatja:</w:t>
      </w:r>
    </w:p>
    <w:p w:rsidR="00EC2DA4" w:rsidRDefault="00EC2DA4" w:rsidP="00AE6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90426" w:rsidRPr="00190426">
        <w:rPr>
          <w:rFonts w:ascii="Times New Roman" w:hAnsi="Times New Roman" w:cs="Times New Roman"/>
        </w:rPr>
        <w:t>A hallgat</w:t>
      </w:r>
      <w:r w:rsidR="00190426">
        <w:rPr>
          <w:rFonts w:ascii="Times New Roman" w:hAnsi="Times New Roman" w:cs="Times New Roman"/>
        </w:rPr>
        <w:t xml:space="preserve">óktól </w:t>
      </w:r>
      <w:r w:rsidR="00190426" w:rsidRPr="00190426">
        <w:rPr>
          <w:rFonts w:ascii="Times New Roman" w:hAnsi="Times New Roman" w:cs="Times New Roman"/>
        </w:rPr>
        <w:t xml:space="preserve">elvárás, hogy minden szemináriumra előzetesen elolvassák az adott hétre kijelölt, jellemzően körülbelül 10 oldalas </w:t>
      </w:r>
      <w:r w:rsidR="00190426">
        <w:rPr>
          <w:rFonts w:ascii="Times New Roman" w:hAnsi="Times New Roman" w:cs="Times New Roman"/>
        </w:rPr>
        <w:t>tankönyvi</w:t>
      </w:r>
      <w:r w:rsidR="00190426" w:rsidRPr="00190426">
        <w:rPr>
          <w:rFonts w:ascii="Times New Roman" w:hAnsi="Times New Roman" w:cs="Times New Roman"/>
        </w:rPr>
        <w:t xml:space="preserve"> részt. A szövegek már a félév elején elérhetővé válnak a </w:t>
      </w:r>
      <w:proofErr w:type="gramStart"/>
      <w:r w:rsidR="00190426" w:rsidRPr="00190426">
        <w:rPr>
          <w:rFonts w:ascii="Times New Roman" w:hAnsi="Times New Roman" w:cs="Times New Roman"/>
        </w:rPr>
        <w:t>kurzus</w:t>
      </w:r>
      <w:proofErr w:type="gramEnd"/>
      <w:r w:rsidR="00190426" w:rsidRPr="00190426">
        <w:rPr>
          <w:rFonts w:ascii="Times New Roman" w:hAnsi="Times New Roman" w:cs="Times New Roman"/>
        </w:rPr>
        <w:t xml:space="preserve"> e-</w:t>
      </w:r>
      <w:proofErr w:type="spellStart"/>
      <w:r w:rsidR="00190426" w:rsidRPr="00190426">
        <w:rPr>
          <w:rFonts w:ascii="Times New Roman" w:hAnsi="Times New Roman" w:cs="Times New Roman"/>
        </w:rPr>
        <w:t>learning</w:t>
      </w:r>
      <w:proofErr w:type="spellEnd"/>
      <w:r w:rsidR="00190426" w:rsidRPr="00190426">
        <w:rPr>
          <w:rFonts w:ascii="Times New Roman" w:hAnsi="Times New Roman" w:cs="Times New Roman"/>
        </w:rPr>
        <w:t xml:space="preserve"> felületén.</w:t>
      </w:r>
    </w:p>
    <w:p w:rsidR="00EC2DA4" w:rsidRDefault="00190426" w:rsidP="00AE6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</w:t>
      </w:r>
      <w:r w:rsidR="00EC2DA4">
        <w:rPr>
          <w:rFonts w:ascii="Times New Roman" w:hAnsi="Times New Roman" w:cs="Times New Roman"/>
        </w:rPr>
        <w:t xml:space="preserve">indegyik órára előre kijelölünk egy vagy két hallgatót, akik az óra elején 10 percben előadást tartanak az arra a hétre kijelölt témáról. Az előadások célja, hogy olyan minőségben mutassák be az </w:t>
      </w:r>
      <w:r w:rsidR="00283A91">
        <w:rPr>
          <w:rFonts w:ascii="Times New Roman" w:hAnsi="Times New Roman" w:cs="Times New Roman"/>
        </w:rPr>
        <w:t xml:space="preserve">adott </w:t>
      </w:r>
      <w:r w:rsidR="00EC2DA4">
        <w:rPr>
          <w:rFonts w:ascii="Times New Roman" w:hAnsi="Times New Roman" w:cs="Times New Roman"/>
        </w:rPr>
        <w:t xml:space="preserve">elméletet a hallgatótársaknak, hogy az </w:t>
      </w:r>
      <w:r w:rsidR="00283A91">
        <w:rPr>
          <w:rFonts w:ascii="Times New Roman" w:hAnsi="Times New Roman" w:cs="Times New Roman"/>
        </w:rPr>
        <w:t xml:space="preserve">lehetőleg mindenki számára érthető és könnyen megjegyezhető legyen. A beosztás az orientációs órán történik meg. </w:t>
      </w:r>
    </w:p>
    <w:p w:rsidR="00283A91" w:rsidRDefault="00190426" w:rsidP="00AE6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</w:t>
      </w:r>
      <w:r w:rsidR="00283A91">
        <w:rPr>
          <w:rFonts w:ascii="Times New Roman" w:hAnsi="Times New Roman" w:cs="Times New Roman"/>
        </w:rPr>
        <w:t xml:space="preserve">ögtön az előadások után a hallgatók röpdolgozatot írnak az adott témából. Ez egyrészt azért fontos, hogy biztosítsuk: a hallgatók minden órára felkészülten érkeznek. Ugyanakkor az előadók hatékonyságát is teszteli, hogy hogyan teljesítenek a hallgatótársak az adott témából. A röpdolgozat kérdéseit az oktató (és nem az adott hét előadói) állítják össze. </w:t>
      </w:r>
    </w:p>
    <w:p w:rsidR="00DD1576" w:rsidRDefault="00190426" w:rsidP="00AE6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90426">
        <w:rPr>
          <w:rFonts w:ascii="Times New Roman" w:hAnsi="Times New Roman" w:cs="Times New Roman"/>
        </w:rPr>
        <w:t xml:space="preserve">A szemináriumok további részében az adott elméletek közös megbeszélésére és </w:t>
      </w:r>
      <w:proofErr w:type="gramStart"/>
      <w:r w:rsidRPr="00190426">
        <w:rPr>
          <w:rFonts w:ascii="Times New Roman" w:hAnsi="Times New Roman" w:cs="Times New Roman"/>
        </w:rPr>
        <w:t>aktuális</w:t>
      </w:r>
      <w:proofErr w:type="gramEnd"/>
      <w:r w:rsidRPr="00190426">
        <w:rPr>
          <w:rFonts w:ascii="Times New Roman" w:hAnsi="Times New Roman" w:cs="Times New Roman"/>
        </w:rPr>
        <w:t xml:space="preserve"> példákon keresztül történő értelmezésére kerül sor.</w:t>
      </w:r>
      <w:r w:rsidR="00283A91">
        <w:rPr>
          <w:rFonts w:ascii="Times New Roman" w:hAnsi="Times New Roman" w:cs="Times New Roman"/>
        </w:rPr>
        <w:t xml:space="preserve"> </w:t>
      </w:r>
      <w:r w:rsidR="00420B12">
        <w:rPr>
          <w:rFonts w:ascii="Times New Roman" w:hAnsi="Times New Roman" w:cs="Times New Roman"/>
        </w:rPr>
        <w:t>Emellett az órákon</w:t>
      </w:r>
      <w:r w:rsidR="00420B12" w:rsidRPr="00420B12">
        <w:rPr>
          <w:rFonts w:ascii="Times New Roman" w:hAnsi="Times New Roman" w:cs="Times New Roman"/>
        </w:rPr>
        <w:t xml:space="preserve"> élménypedagógiai </w:t>
      </w:r>
      <w:r w:rsidR="00420B12">
        <w:rPr>
          <w:rFonts w:ascii="Times New Roman" w:hAnsi="Times New Roman" w:cs="Times New Roman"/>
        </w:rPr>
        <w:t>feladatokat</w:t>
      </w:r>
      <w:r w:rsidR="00420B12" w:rsidRPr="00420B12">
        <w:rPr>
          <w:rFonts w:ascii="Times New Roman" w:hAnsi="Times New Roman" w:cs="Times New Roman"/>
        </w:rPr>
        <w:t xml:space="preserve"> is alkalmaz</w:t>
      </w:r>
      <w:r w:rsidR="00420B12">
        <w:rPr>
          <w:rFonts w:ascii="Times New Roman" w:hAnsi="Times New Roman" w:cs="Times New Roman"/>
        </w:rPr>
        <w:t>unk</w:t>
      </w:r>
      <w:r w:rsidR="00420B12" w:rsidRPr="00420B12">
        <w:rPr>
          <w:rFonts w:ascii="Times New Roman" w:hAnsi="Times New Roman" w:cs="Times New Roman"/>
        </w:rPr>
        <w:t>, amelyek a tapasztalati tanuláson keresztül segítik az elméleti ismeretek elmélyítését. Az élménypedagógiai feladatok másodlagos célja, hogy</w:t>
      </w:r>
      <w:r w:rsidR="00420B12">
        <w:rPr>
          <w:rFonts w:ascii="Times New Roman" w:hAnsi="Times New Roman" w:cs="Times New Roman"/>
        </w:rPr>
        <w:t xml:space="preserve"> </w:t>
      </w:r>
      <w:r w:rsidR="00283A91">
        <w:rPr>
          <w:rFonts w:ascii="Times New Roman" w:hAnsi="Times New Roman" w:cs="Times New Roman"/>
        </w:rPr>
        <w:t>a hallgatók kommunikációs készségfejlesztő tréninghelyzetben is kipróbálják magukat, hogy az erre nyitott hallgatók szervezeti kommunikátor munkájuk során az itt szerzett gyakor</w:t>
      </w:r>
      <w:r w:rsidR="00420B12">
        <w:rPr>
          <w:rFonts w:ascii="Times New Roman" w:hAnsi="Times New Roman" w:cs="Times New Roman"/>
        </w:rPr>
        <w:t xml:space="preserve">latokat is kamatoztatni tudják. </w:t>
      </w:r>
    </w:p>
    <w:p w:rsidR="00420B12" w:rsidRDefault="00420B12" w:rsidP="00AE6401">
      <w:pPr>
        <w:jc w:val="both"/>
        <w:rPr>
          <w:rFonts w:ascii="Times New Roman" w:hAnsi="Times New Roman" w:cs="Times New Roman"/>
        </w:rPr>
      </w:pPr>
    </w:p>
    <w:p w:rsidR="00AE6401" w:rsidRPr="00DD1576" w:rsidRDefault="00361CC5" w:rsidP="00AE64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proofErr w:type="gramStart"/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kurzus</w:t>
      </w:r>
      <w:proofErr w:type="gramEnd"/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teljesítése, a számonkérés módja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teljesítése folyamatos </w:t>
      </w:r>
      <w:r w:rsidR="00420B12">
        <w:rPr>
          <w:rFonts w:ascii="Times New Roman" w:hAnsi="Times New Roman" w:cs="Times New Roman"/>
        </w:rPr>
        <w:t>és aktív részvételt</w:t>
      </w:r>
      <w:r w:rsidRPr="00361CC5">
        <w:rPr>
          <w:rFonts w:ascii="Times New Roman" w:hAnsi="Times New Roman" w:cs="Times New Roman"/>
        </w:rPr>
        <w:t xml:space="preserve"> igényel. A félévi érdemjegy három </w:t>
      </w:r>
      <w:r w:rsidR="00DD1576">
        <w:rPr>
          <w:rFonts w:ascii="Times New Roman" w:hAnsi="Times New Roman" w:cs="Times New Roman"/>
        </w:rPr>
        <w:t xml:space="preserve">részből áll. 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hallgatók a szemeszter során hetente rövid tesztet írnak az </w:t>
      </w:r>
      <w:proofErr w:type="gramStart"/>
      <w:r w:rsidRPr="00361CC5">
        <w:rPr>
          <w:rFonts w:ascii="Times New Roman" w:hAnsi="Times New Roman" w:cs="Times New Roman"/>
        </w:rPr>
        <w:t>aktuális</w:t>
      </w:r>
      <w:proofErr w:type="gramEnd"/>
      <w:r w:rsidRPr="00361CC5">
        <w:rPr>
          <w:rFonts w:ascii="Times New Roman" w:hAnsi="Times New Roman" w:cs="Times New Roman"/>
        </w:rPr>
        <w:t xml:space="preserve"> kötelező szakirodalomból. Ezek a gyorstesztek a szövegek al</w:t>
      </w:r>
      <w:r w:rsidR="00DD1576">
        <w:rPr>
          <w:rFonts w:ascii="Times New Roman" w:hAnsi="Times New Roman" w:cs="Times New Roman"/>
        </w:rPr>
        <w:t xml:space="preserve">apfogalmaira és főbb állításaira </w:t>
      </w:r>
      <w:r w:rsidRPr="00361CC5">
        <w:rPr>
          <w:rFonts w:ascii="Times New Roman" w:hAnsi="Times New Roman" w:cs="Times New Roman"/>
        </w:rPr>
        <w:t xml:space="preserve"> kérdeznek rá, és céljuk annak ellenőrzése, hogy a hallgatók felkészülten érkeznek az órákra</w:t>
      </w:r>
      <w:r w:rsidR="00DD1576">
        <w:rPr>
          <w:rFonts w:ascii="Times New Roman" w:hAnsi="Times New Roman" w:cs="Times New Roman"/>
        </w:rPr>
        <w:t xml:space="preserve"> – így biztosítható a </w:t>
      </w:r>
      <w:proofErr w:type="gramStart"/>
      <w:r w:rsidR="00DD1576">
        <w:rPr>
          <w:rFonts w:ascii="Times New Roman" w:hAnsi="Times New Roman" w:cs="Times New Roman"/>
        </w:rPr>
        <w:t>konstruktív</w:t>
      </w:r>
      <w:proofErr w:type="gramEnd"/>
      <w:r w:rsidR="00DD1576">
        <w:rPr>
          <w:rFonts w:ascii="Times New Roman" w:hAnsi="Times New Roman" w:cs="Times New Roman"/>
        </w:rPr>
        <w:t xml:space="preserve"> közös munka</w:t>
      </w:r>
      <w:r w:rsidRPr="00361CC5">
        <w:rPr>
          <w:rFonts w:ascii="Times New Roman" w:hAnsi="Times New Roman" w:cs="Times New Roman"/>
        </w:rPr>
        <w:t>. A gyorsteszte</w:t>
      </w:r>
      <w:r w:rsidR="00AF1A6E">
        <w:rPr>
          <w:rFonts w:ascii="Times New Roman" w:hAnsi="Times New Roman" w:cs="Times New Roman"/>
        </w:rPr>
        <w:t>k együttesen a félévi eredmény 4</w:t>
      </w:r>
      <w:r w:rsidRPr="00361CC5">
        <w:rPr>
          <w:rFonts w:ascii="Times New Roman" w:hAnsi="Times New Roman" w:cs="Times New Roman"/>
        </w:rPr>
        <w:t xml:space="preserve">0%-át </w:t>
      </w:r>
      <w:r w:rsidR="00DD1576">
        <w:rPr>
          <w:rFonts w:ascii="Times New Roman" w:hAnsi="Times New Roman" w:cs="Times New Roman"/>
        </w:rPr>
        <w:t>adják.</w:t>
      </w:r>
    </w:p>
    <w:p w:rsid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lastRenderedPageBreak/>
        <w:t>A szemeszter végén a hallgatók zárthelyi dolgozatot (ZH) írnak, amely nemcsak a félév során feldolgozott szakirodalmak tartalmának ismeretét, hanem azok gyakorlati alkalmazásának és elemző használatának képességét is vizsgálja. A zárthelyi dolgozat a f</w:t>
      </w:r>
      <w:r w:rsidR="00AF1A6E">
        <w:rPr>
          <w:rFonts w:ascii="Times New Roman" w:hAnsi="Times New Roman" w:cs="Times New Roman"/>
        </w:rPr>
        <w:t>élévi eredmény 3</w:t>
      </w:r>
      <w:r w:rsidR="00DD1576">
        <w:rPr>
          <w:rFonts w:ascii="Times New Roman" w:hAnsi="Times New Roman" w:cs="Times New Roman"/>
        </w:rPr>
        <w:t>0%-át teszi ki.</w:t>
      </w:r>
    </w:p>
    <w:p w:rsidR="00AF1A6E" w:rsidRPr="00361CC5" w:rsidRDefault="00AF1A6E" w:rsidP="00361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hallgatók a félév során egyszer tízperces előadást tartanak az arra a hétre kijelölt tankönyvi fejezetből. Az előadásokra kapott érdemjegy a félév végi jegy 20%-át adja.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értékelésének részét kép</w:t>
      </w:r>
      <w:r w:rsidR="00DD1576">
        <w:rPr>
          <w:rFonts w:ascii="Times New Roman" w:hAnsi="Times New Roman" w:cs="Times New Roman"/>
        </w:rPr>
        <w:t xml:space="preserve">ezi továbbá az órai aktivitás, amely mind a szakirodalmak órai megbeszélésében, feldolgozásában, mind az interaktív gyakorlatokban való konstruktív részvételt jelenti. </w:t>
      </w:r>
      <w:r w:rsidRPr="00361CC5">
        <w:rPr>
          <w:rFonts w:ascii="Times New Roman" w:hAnsi="Times New Roman" w:cs="Times New Roman"/>
        </w:rPr>
        <w:t xml:space="preserve">Az órai </w:t>
      </w:r>
      <w:proofErr w:type="gramStart"/>
      <w:r w:rsidRPr="00361CC5">
        <w:rPr>
          <w:rFonts w:ascii="Times New Roman" w:hAnsi="Times New Roman" w:cs="Times New Roman"/>
        </w:rPr>
        <w:t>aktivitás</w:t>
      </w:r>
      <w:proofErr w:type="gramEnd"/>
      <w:r w:rsidRPr="00361CC5">
        <w:rPr>
          <w:rFonts w:ascii="Times New Roman" w:hAnsi="Times New Roman" w:cs="Times New Roman"/>
        </w:rPr>
        <w:t xml:space="preserve"> a </w:t>
      </w:r>
      <w:r w:rsidR="00DD1576">
        <w:rPr>
          <w:rFonts w:ascii="Times New Roman" w:hAnsi="Times New Roman" w:cs="Times New Roman"/>
        </w:rPr>
        <w:t>félévi érdemjegy 10%-át adja.</w:t>
      </w:r>
    </w:p>
    <w:p w:rsidR="00AE6401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szemináriumi órákról legfeljebb három hiányzás megengedett. A hiányzásokkal egyidejűleg három gyorsteszt kihagyható, ezeket a hallgatóknak nem kell pótolniuk. A megengedett hiányzások számát meghaladó távollét esetén a hallgató nem teljesíti 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követelményeit.</w:t>
      </w:r>
    </w:p>
    <w:p w:rsidR="00DD1576" w:rsidRDefault="00DD1576" w:rsidP="00361CC5">
      <w:pPr>
        <w:jc w:val="both"/>
        <w:rPr>
          <w:rFonts w:ascii="Times New Roman" w:hAnsi="Times New Roman" w:cs="Times New Roman"/>
        </w:rPr>
      </w:pPr>
    </w:p>
    <w:p w:rsidR="00DD1576" w:rsidRPr="00DD1576" w:rsidRDefault="00DD1576" w:rsidP="00AE64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félév tervezett időbeosztása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69"/>
        <w:gridCol w:w="849"/>
        <w:gridCol w:w="5136"/>
        <w:gridCol w:w="2397"/>
      </w:tblGrid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Dátum</w:t>
            </w:r>
            <w:proofErr w:type="gramEnd"/>
          </w:p>
        </w:tc>
        <w:tc>
          <w:tcPr>
            <w:tcW w:w="5136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Téma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Olvasmány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1.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</w:t>
            </w:r>
          </w:p>
        </w:tc>
        <w:tc>
          <w:tcPr>
            <w:tcW w:w="5136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Orientációs óra.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2.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02.19.</w:t>
            </w:r>
          </w:p>
        </w:tc>
        <w:tc>
          <w:tcPr>
            <w:tcW w:w="5136" w:type="dxa"/>
          </w:tcPr>
          <w:p w:rsidR="005C093C" w:rsidRPr="00F7222D" w:rsidRDefault="006B0A73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</w:t>
            </w:r>
            <w:proofErr w:type="spellEnd"/>
            <w:r>
              <w:rPr>
                <w:rFonts w:ascii="Times New Roman" w:hAnsi="Times New Roman" w:cs="Times New Roman"/>
              </w:rPr>
              <w:t xml:space="preserve"> Griffin: Arisztotelész retorikája</w:t>
            </w:r>
          </w:p>
        </w:tc>
        <w:tc>
          <w:tcPr>
            <w:tcW w:w="2397" w:type="dxa"/>
          </w:tcPr>
          <w:p w:rsidR="005C093C" w:rsidRPr="00F7222D" w:rsidRDefault="000B7858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Kötelező tankönyv: </w:t>
            </w:r>
            <w:proofErr w:type="spellStart"/>
            <w:r w:rsidR="00281505">
              <w:rPr>
                <w:rFonts w:ascii="Times New Roman" w:hAnsi="Times New Roman" w:cs="Times New Roman"/>
              </w:rPr>
              <w:t>Em</w:t>
            </w:r>
            <w:proofErr w:type="spellEnd"/>
            <w:r w:rsidR="00281505">
              <w:rPr>
                <w:rFonts w:ascii="Times New Roman" w:hAnsi="Times New Roman" w:cs="Times New Roman"/>
              </w:rPr>
              <w:t xml:space="preserve"> Griffin: </w:t>
            </w:r>
            <w:r w:rsidR="00281505">
              <w:rPr>
                <w:rFonts w:ascii="Times New Roman" w:hAnsi="Times New Roman" w:cs="Times New Roman"/>
                <w:i/>
              </w:rPr>
              <w:t xml:space="preserve">Bevezetés a kommunikációelméletbe. </w:t>
            </w:r>
            <w:r w:rsidR="00281505">
              <w:rPr>
                <w:rFonts w:ascii="Times New Roman" w:hAnsi="Times New Roman" w:cs="Times New Roman"/>
              </w:rPr>
              <w:t>Harmat, 2003. 54–65.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3.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02.26.</w:t>
            </w:r>
          </w:p>
        </w:tc>
        <w:tc>
          <w:tcPr>
            <w:tcW w:w="5136" w:type="dxa"/>
          </w:tcPr>
          <w:p w:rsidR="005C093C" w:rsidRPr="00F7222D" w:rsidRDefault="00281505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Muzafer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Sherif</w:t>
            </w:r>
            <w:proofErr w:type="spellEnd"/>
            <w:r>
              <w:rPr>
                <w:rFonts w:ascii="Times New Roman" w:hAnsi="Times New Roman" w:cs="Times New Roman"/>
              </w:rPr>
              <w:t>: a társadalmi megítélés elmélete</w:t>
            </w:r>
          </w:p>
        </w:tc>
        <w:tc>
          <w:tcPr>
            <w:tcW w:w="2397" w:type="dxa"/>
          </w:tcPr>
          <w:p w:rsidR="005C093C" w:rsidRPr="00F7222D" w:rsidRDefault="00EF5005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Griffin</w:t>
            </w:r>
            <w:r w:rsidR="000B7858">
              <w:rPr>
                <w:rFonts w:ascii="Times New Roman" w:hAnsi="Times New Roman" w:cs="Times New Roman"/>
              </w:rPr>
              <w:t xml:space="preserve"> (2003):</w:t>
            </w:r>
            <w:r>
              <w:rPr>
                <w:rFonts w:ascii="Times New Roman" w:hAnsi="Times New Roman" w:cs="Times New Roman"/>
              </w:rPr>
              <w:t xml:space="preserve"> 185–196.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4.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</w:t>
            </w:r>
          </w:p>
        </w:tc>
        <w:tc>
          <w:tcPr>
            <w:tcW w:w="5136" w:type="dxa"/>
          </w:tcPr>
          <w:p w:rsidR="005C093C" w:rsidRPr="00281505" w:rsidRDefault="00281505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Richard Petty, John </w:t>
            </w:r>
            <w:proofErr w:type="spellStart"/>
            <w:r>
              <w:rPr>
                <w:rFonts w:ascii="Times New Roman" w:hAnsi="Times New Roman" w:cs="Times New Roman"/>
              </w:rPr>
              <w:t>Cacioppo</w:t>
            </w:r>
            <w:proofErr w:type="spellEnd"/>
            <w:r>
              <w:rPr>
                <w:rFonts w:ascii="Times New Roman" w:hAnsi="Times New Roman" w:cs="Times New Roman"/>
              </w:rPr>
              <w:t xml:space="preserve">: az </w:t>
            </w:r>
            <w:proofErr w:type="spellStart"/>
            <w:r>
              <w:rPr>
                <w:rFonts w:ascii="Times New Roman" w:hAnsi="Times New Roman" w:cs="Times New Roman"/>
              </w:rPr>
              <w:t>elaboráció</w:t>
            </w:r>
            <w:proofErr w:type="spellEnd"/>
            <w:r>
              <w:rPr>
                <w:rFonts w:ascii="Times New Roman" w:hAnsi="Times New Roman" w:cs="Times New Roman"/>
              </w:rPr>
              <w:t xml:space="preserve"> valószínűségi modellje</w:t>
            </w:r>
          </w:p>
        </w:tc>
        <w:tc>
          <w:tcPr>
            <w:tcW w:w="2397" w:type="dxa"/>
          </w:tcPr>
          <w:p w:rsidR="005C093C" w:rsidRPr="00F7222D" w:rsidRDefault="000B7858" w:rsidP="00DD15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Griffin (2003):</w:t>
            </w:r>
            <w:r w:rsidR="00EF5005">
              <w:rPr>
                <w:rFonts w:ascii="Times New Roman" w:hAnsi="Times New Roman" w:cs="Times New Roman"/>
              </w:rPr>
              <w:t xml:space="preserve"> 196–208.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5.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5136" w:type="dxa"/>
          </w:tcPr>
          <w:p w:rsidR="005C093C" w:rsidRPr="00281505" w:rsidRDefault="006B0A73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Kenneth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Burke</w:t>
            </w:r>
            <w:proofErr w:type="spellEnd"/>
            <w:r>
              <w:rPr>
                <w:rFonts w:ascii="Times New Roman" w:hAnsi="Times New Roman" w:cs="Times New Roman"/>
              </w:rPr>
              <w:t>: A dramatizálás</w:t>
            </w:r>
          </w:p>
        </w:tc>
        <w:tc>
          <w:tcPr>
            <w:tcW w:w="2397" w:type="dxa"/>
          </w:tcPr>
          <w:p w:rsidR="005C093C" w:rsidRPr="00EF5005" w:rsidRDefault="00B17CAF" w:rsidP="00B17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Griffin (2003): 292–302.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6.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03.19.</w:t>
            </w:r>
          </w:p>
        </w:tc>
        <w:tc>
          <w:tcPr>
            <w:tcW w:w="5136" w:type="dxa"/>
          </w:tcPr>
          <w:p w:rsidR="005C093C" w:rsidRPr="00F7222D" w:rsidRDefault="00B17CAF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Petra: </w:t>
            </w:r>
            <w:r w:rsidR="00281505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="00281505">
              <w:rPr>
                <w:rFonts w:ascii="Times New Roman" w:hAnsi="Times New Roman" w:cs="Times New Roman"/>
              </w:rPr>
              <w:t>manipuláció</w:t>
            </w:r>
            <w:proofErr w:type="gramEnd"/>
          </w:p>
        </w:tc>
        <w:tc>
          <w:tcPr>
            <w:tcW w:w="2397" w:type="dxa"/>
          </w:tcPr>
          <w:p w:rsidR="005C093C" w:rsidRPr="00F7222D" w:rsidRDefault="00EF5005" w:rsidP="000B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</w:t>
            </w:r>
            <w:r w:rsidR="000B7858">
              <w:rPr>
                <w:rFonts w:ascii="Times New Roman" w:hAnsi="Times New Roman" w:cs="Times New Roman"/>
              </w:rPr>
              <w:t xml:space="preserve">(2009): </w:t>
            </w:r>
            <w:r>
              <w:rPr>
                <w:rFonts w:ascii="Times New Roman" w:hAnsi="Times New Roman" w:cs="Times New Roman"/>
              </w:rPr>
              <w:t>198–213.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7.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03.26</w:t>
            </w:r>
          </w:p>
        </w:tc>
        <w:tc>
          <w:tcPr>
            <w:tcW w:w="5136" w:type="dxa"/>
          </w:tcPr>
          <w:p w:rsidR="005C093C" w:rsidRPr="00F7222D" w:rsidRDefault="00B17CAF" w:rsidP="00B17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Petra: A kampányüzenet </w:t>
            </w:r>
          </w:p>
        </w:tc>
        <w:tc>
          <w:tcPr>
            <w:tcW w:w="2397" w:type="dxa"/>
          </w:tcPr>
          <w:p w:rsidR="005C093C" w:rsidRPr="00F7222D" w:rsidRDefault="000B7858" w:rsidP="000B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(2009): </w:t>
            </w:r>
            <w:r w:rsidR="00B17CAF">
              <w:rPr>
                <w:rFonts w:ascii="Times New Roman" w:hAnsi="Times New Roman" w:cs="Times New Roman"/>
              </w:rPr>
              <w:t>228–240</w:t>
            </w:r>
            <w:r w:rsidR="00EF5005">
              <w:rPr>
                <w:rFonts w:ascii="Times New Roman" w:hAnsi="Times New Roman" w:cs="Times New Roman"/>
              </w:rPr>
              <w:t>.</w:t>
            </w:r>
          </w:p>
        </w:tc>
      </w:tr>
      <w:tr w:rsidR="005C093C" w:rsidRPr="005C093C" w:rsidTr="00284C89">
        <w:tc>
          <w:tcPr>
            <w:tcW w:w="9351" w:type="dxa"/>
            <w:gridSpan w:val="4"/>
          </w:tcPr>
          <w:p w:rsidR="005C093C" w:rsidRPr="005C093C" w:rsidRDefault="005C093C" w:rsidP="005C0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93C">
              <w:rPr>
                <w:rFonts w:ascii="Times New Roman" w:hAnsi="Times New Roman" w:cs="Times New Roman"/>
                <w:b/>
              </w:rPr>
              <w:t>Tavaszi szünet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8.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</w:t>
            </w:r>
          </w:p>
        </w:tc>
        <w:tc>
          <w:tcPr>
            <w:tcW w:w="5136" w:type="dxa"/>
          </w:tcPr>
          <w:p w:rsidR="005C093C" w:rsidRPr="00F7222D" w:rsidRDefault="00EF5005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Buller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</w:rPr>
              <w:t>Judee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Burgoon</w:t>
            </w:r>
            <w:proofErr w:type="spellEnd"/>
            <w:r>
              <w:rPr>
                <w:rFonts w:ascii="Times New Roman" w:hAnsi="Times New Roman" w:cs="Times New Roman"/>
              </w:rPr>
              <w:t>: az interperszonális megtévesztés elmélete</w:t>
            </w:r>
          </w:p>
        </w:tc>
        <w:tc>
          <w:tcPr>
            <w:tcW w:w="2397" w:type="dxa"/>
          </w:tcPr>
          <w:p w:rsidR="005C093C" w:rsidRPr="00F7222D" w:rsidRDefault="000B7858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Griffin (2003): </w:t>
            </w:r>
            <w:r w:rsidR="00EF5005">
              <w:rPr>
                <w:rFonts w:ascii="Times New Roman" w:hAnsi="Times New Roman" w:cs="Times New Roman"/>
              </w:rPr>
              <w:t>92–104.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9.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04.16.</w:t>
            </w:r>
          </w:p>
        </w:tc>
        <w:tc>
          <w:tcPr>
            <w:tcW w:w="5136" w:type="dxa"/>
          </w:tcPr>
          <w:p w:rsidR="005C093C" w:rsidRPr="00F7222D" w:rsidRDefault="00EF5005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Randy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Hirokawa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Dennis </w:t>
            </w:r>
            <w:proofErr w:type="spellStart"/>
            <w:r>
              <w:rPr>
                <w:rFonts w:ascii="Times New Roman" w:hAnsi="Times New Roman" w:cs="Times New Roman"/>
              </w:rPr>
              <w:t>Gouran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: a csoportos döntéshozás </w:t>
            </w:r>
            <w:proofErr w:type="gramStart"/>
            <w:r>
              <w:rPr>
                <w:rFonts w:ascii="Times New Roman" w:hAnsi="Times New Roman" w:cs="Times New Roman"/>
              </w:rPr>
              <w:t>funkcionális</w:t>
            </w:r>
            <w:proofErr w:type="gramEnd"/>
            <w:r>
              <w:rPr>
                <w:rFonts w:ascii="Times New Roman" w:hAnsi="Times New Roman" w:cs="Times New Roman"/>
              </w:rPr>
              <w:t xml:space="preserve"> szemlélete</w:t>
            </w:r>
          </w:p>
        </w:tc>
        <w:tc>
          <w:tcPr>
            <w:tcW w:w="2397" w:type="dxa"/>
          </w:tcPr>
          <w:p w:rsidR="005C093C" w:rsidRPr="00F7222D" w:rsidRDefault="000B7858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Griffin (2003): </w:t>
            </w:r>
            <w:r w:rsidR="00EF5005">
              <w:rPr>
                <w:rFonts w:ascii="Times New Roman" w:hAnsi="Times New Roman" w:cs="Times New Roman"/>
              </w:rPr>
              <w:t>216–218.</w:t>
            </w: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10.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04.23.</w:t>
            </w:r>
          </w:p>
        </w:tc>
        <w:tc>
          <w:tcPr>
            <w:tcW w:w="5136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Zárt helyi dolgozat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  <w:tr w:rsidR="005C093C" w:rsidRPr="00F7222D" w:rsidTr="00EF5005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11. hét</w:t>
            </w:r>
          </w:p>
        </w:tc>
        <w:tc>
          <w:tcPr>
            <w:tcW w:w="84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04.30.</w:t>
            </w:r>
          </w:p>
        </w:tc>
        <w:tc>
          <w:tcPr>
            <w:tcW w:w="5136" w:type="dxa"/>
          </w:tcPr>
          <w:p w:rsidR="005C093C" w:rsidRPr="00F7222D" w:rsidRDefault="00B20DD8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Szakhét. </w:t>
            </w:r>
            <w:r w:rsidR="005C093C">
              <w:rPr>
                <w:rFonts w:ascii="Times New Roman" w:hAnsi="Times New Roman" w:cs="Times New Roman"/>
              </w:rPr>
              <w:t>Félév lezárása, tapasztalatok megbeszélése</w:t>
            </w:r>
            <w:r>
              <w:rPr>
                <w:rFonts w:ascii="Times New Roman" w:hAnsi="Times New Roman" w:cs="Times New Roman"/>
              </w:rPr>
              <w:t xml:space="preserve"> - fogadóórán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</w:tbl>
    <w:p w:rsidR="00AE6401" w:rsidRPr="00F7222D" w:rsidRDefault="00AE6401" w:rsidP="00AE6401">
      <w:pPr>
        <w:rPr>
          <w:rFonts w:ascii="Times New Roman" w:hAnsi="Times New Roman" w:cs="Times New Roman"/>
        </w:rPr>
      </w:pPr>
    </w:p>
    <w:p w:rsidR="00AE6401" w:rsidRPr="00F7222D" w:rsidRDefault="00AE6401" w:rsidP="00AE6401">
      <w:pPr>
        <w:rPr>
          <w:rFonts w:ascii="Times New Roman" w:hAnsi="Times New Roman" w:cs="Times New Roman"/>
        </w:rPr>
      </w:pPr>
    </w:p>
    <w:p w:rsidR="00AE6401" w:rsidRDefault="00AE6401" w:rsidP="00AE6401">
      <w:pPr>
        <w:rPr>
          <w:rFonts w:ascii="Times New Roman" w:hAnsi="Times New Roman" w:cs="Times New Roman"/>
          <w:b/>
          <w:sz w:val="24"/>
        </w:rPr>
      </w:pPr>
      <w:r w:rsidRPr="00DD1576">
        <w:rPr>
          <w:rFonts w:ascii="Times New Roman" w:hAnsi="Times New Roman" w:cs="Times New Roman"/>
          <w:b/>
          <w:sz w:val="24"/>
        </w:rPr>
        <w:t xml:space="preserve">Ajánlott olvasmányok: </w:t>
      </w:r>
    </w:p>
    <w:p w:rsidR="006B0A73" w:rsidRDefault="006B0A73" w:rsidP="00AE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Aczél Petra: A meggyőzés. In: </w:t>
      </w:r>
      <w:proofErr w:type="spellStart"/>
      <w:r>
        <w:rPr>
          <w:rFonts w:ascii="Times New Roman" w:hAnsi="Times New Roman" w:cs="Times New Roman"/>
        </w:rPr>
        <w:t>Uő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Új retorika. </w:t>
      </w:r>
      <w:r>
        <w:rPr>
          <w:rFonts w:ascii="Times New Roman" w:hAnsi="Times New Roman" w:cs="Times New Roman"/>
        </w:rPr>
        <w:t xml:space="preserve">Pozsony: </w:t>
      </w:r>
      <w:proofErr w:type="spellStart"/>
      <w:r>
        <w:rPr>
          <w:rFonts w:ascii="Times New Roman" w:hAnsi="Times New Roman" w:cs="Times New Roman"/>
        </w:rPr>
        <w:t>Kalligram</w:t>
      </w:r>
      <w:proofErr w:type="spellEnd"/>
      <w:r>
        <w:rPr>
          <w:rFonts w:ascii="Times New Roman" w:hAnsi="Times New Roman" w:cs="Times New Roman"/>
        </w:rPr>
        <w:t>, 2009. 178–198.</w:t>
      </w:r>
    </w:p>
    <w:p w:rsidR="00B17CAF" w:rsidRPr="00B17CAF" w:rsidRDefault="00B17CAF" w:rsidP="00AE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Aczél Petra: A kampánystratégia, a kampánytervezés szempontjai, a kampány elemei. In: </w:t>
      </w:r>
      <w:proofErr w:type="spellStart"/>
      <w:r>
        <w:rPr>
          <w:rFonts w:ascii="Times New Roman" w:hAnsi="Times New Roman" w:cs="Times New Roman"/>
        </w:rPr>
        <w:t>Uő</w:t>
      </w:r>
      <w:proofErr w:type="spellEnd"/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Új retorika. </w:t>
      </w:r>
      <w:r>
        <w:rPr>
          <w:rFonts w:ascii="Times New Roman" w:hAnsi="Times New Roman" w:cs="Times New Roman"/>
        </w:rPr>
        <w:t xml:space="preserve">Pozsony: </w:t>
      </w:r>
      <w:proofErr w:type="spellStart"/>
      <w:r>
        <w:rPr>
          <w:rFonts w:ascii="Times New Roman" w:hAnsi="Times New Roman" w:cs="Times New Roman"/>
        </w:rPr>
        <w:t>Kalligram</w:t>
      </w:r>
      <w:proofErr w:type="spellEnd"/>
      <w:r>
        <w:rPr>
          <w:rFonts w:ascii="Times New Roman" w:hAnsi="Times New Roman" w:cs="Times New Roman"/>
        </w:rPr>
        <w:t>, 2009. 220–228.</w:t>
      </w:r>
    </w:p>
    <w:p w:rsidR="0063420A" w:rsidRDefault="0063420A" w:rsidP="00AE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B. </w:t>
      </w:r>
      <w:proofErr w:type="spellStart"/>
      <w:r>
        <w:rPr>
          <w:rFonts w:ascii="Times New Roman" w:hAnsi="Times New Roman" w:cs="Times New Roman"/>
        </w:rPr>
        <w:t>Buller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Judee</w:t>
      </w:r>
      <w:proofErr w:type="spellEnd"/>
      <w:r>
        <w:rPr>
          <w:rFonts w:ascii="Times New Roman" w:hAnsi="Times New Roman" w:cs="Times New Roman"/>
        </w:rPr>
        <w:t xml:space="preserve"> K. </w:t>
      </w:r>
      <w:proofErr w:type="spellStart"/>
      <w:r>
        <w:rPr>
          <w:rFonts w:ascii="Times New Roman" w:hAnsi="Times New Roman" w:cs="Times New Roman"/>
        </w:rPr>
        <w:t>Burgoon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B44404">
        <w:rPr>
          <w:rFonts w:ascii="Times New Roman" w:hAnsi="Times New Roman" w:cs="Times New Roman"/>
        </w:rPr>
        <w:t>Interpersonal</w:t>
      </w:r>
      <w:proofErr w:type="spellEnd"/>
      <w:r w:rsidRPr="00B44404">
        <w:rPr>
          <w:rFonts w:ascii="Times New Roman" w:hAnsi="Times New Roman" w:cs="Times New Roman"/>
        </w:rPr>
        <w:t xml:space="preserve"> </w:t>
      </w:r>
      <w:proofErr w:type="spellStart"/>
      <w:r w:rsidRPr="00B44404">
        <w:rPr>
          <w:rFonts w:ascii="Times New Roman" w:hAnsi="Times New Roman" w:cs="Times New Roman"/>
        </w:rPr>
        <w:t>deception</w:t>
      </w:r>
      <w:proofErr w:type="spellEnd"/>
      <w:r w:rsidRPr="00B44404">
        <w:rPr>
          <w:rFonts w:ascii="Times New Roman" w:hAnsi="Times New Roman" w:cs="Times New Roman"/>
        </w:rPr>
        <w:t xml:space="preserve"> </w:t>
      </w:r>
      <w:proofErr w:type="spellStart"/>
      <w:r w:rsidRPr="00B44404">
        <w:rPr>
          <w:rFonts w:ascii="Times New Roman" w:hAnsi="Times New Roman" w:cs="Times New Roman"/>
        </w:rPr>
        <w:t>theory</w:t>
      </w:r>
      <w:proofErr w:type="spellEnd"/>
      <w:r w:rsidRPr="00B444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B44404">
        <w:rPr>
          <w:rFonts w:ascii="Times New Roman" w:hAnsi="Times New Roman" w:cs="Times New Roman"/>
          <w:i/>
        </w:rPr>
        <w:t>Communication</w:t>
      </w:r>
      <w:proofErr w:type="spellEnd"/>
      <w:r w:rsidRPr="00B44404">
        <w:rPr>
          <w:rFonts w:ascii="Times New Roman" w:hAnsi="Times New Roman" w:cs="Times New Roman"/>
          <w:i/>
        </w:rPr>
        <w:t xml:space="preserve"> </w:t>
      </w:r>
      <w:proofErr w:type="spellStart"/>
      <w:r w:rsidRPr="00B44404">
        <w:rPr>
          <w:rFonts w:ascii="Times New Roman" w:hAnsi="Times New Roman" w:cs="Times New Roman"/>
          <w:i/>
        </w:rPr>
        <w:t>Theory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Six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>, 1996, 203–242.</w:t>
      </w:r>
    </w:p>
    <w:p w:rsidR="0063420A" w:rsidRPr="0063420A" w:rsidRDefault="0063420A" w:rsidP="00AE640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Hirokawa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Randy</w:t>
      </w:r>
      <w:proofErr w:type="spellEnd"/>
      <w:r w:rsidR="00B44404">
        <w:rPr>
          <w:rFonts w:ascii="Times New Roman" w:hAnsi="Times New Roman" w:cs="Times New Roman"/>
        </w:rPr>
        <w:t xml:space="preserve"> Y. – </w:t>
      </w:r>
      <w:proofErr w:type="spellStart"/>
      <w:r w:rsidRPr="0063420A">
        <w:rPr>
          <w:rFonts w:ascii="Times New Roman" w:hAnsi="Times New Roman" w:cs="Times New Roman"/>
        </w:rPr>
        <w:t>Johnston</w:t>
      </w:r>
      <w:proofErr w:type="spellEnd"/>
      <w:r w:rsidRPr="0063420A">
        <w:rPr>
          <w:rFonts w:ascii="Times New Roman" w:hAnsi="Times New Roman" w:cs="Times New Roman"/>
        </w:rPr>
        <w:t xml:space="preserve">, </w:t>
      </w:r>
      <w:proofErr w:type="spellStart"/>
      <w:r w:rsidRPr="0063420A">
        <w:rPr>
          <w:rFonts w:ascii="Times New Roman" w:hAnsi="Times New Roman" w:cs="Times New Roman"/>
        </w:rPr>
        <w:t>D</w:t>
      </w:r>
      <w:r w:rsidR="00B44404">
        <w:rPr>
          <w:rFonts w:ascii="Times New Roman" w:hAnsi="Times New Roman" w:cs="Times New Roman"/>
        </w:rPr>
        <w:t>ierdre</w:t>
      </w:r>
      <w:proofErr w:type="spellEnd"/>
      <w:r w:rsidR="00B44404">
        <w:rPr>
          <w:rFonts w:ascii="Times New Roman" w:hAnsi="Times New Roman" w:cs="Times New Roman"/>
        </w:rPr>
        <w:t xml:space="preserve"> D.:</w:t>
      </w:r>
      <w:r w:rsidRPr="0063420A">
        <w:rPr>
          <w:rFonts w:ascii="Times New Roman" w:hAnsi="Times New Roman" w:cs="Times New Roman"/>
        </w:rPr>
        <w:t xml:space="preserve"> </w:t>
      </w:r>
      <w:proofErr w:type="spellStart"/>
      <w:r w:rsidRPr="0063420A">
        <w:rPr>
          <w:rFonts w:ascii="Times New Roman" w:hAnsi="Times New Roman" w:cs="Times New Roman"/>
        </w:rPr>
        <w:t>Toward</w:t>
      </w:r>
      <w:proofErr w:type="spellEnd"/>
      <w:r w:rsidRPr="0063420A">
        <w:rPr>
          <w:rFonts w:ascii="Times New Roman" w:hAnsi="Times New Roman" w:cs="Times New Roman"/>
        </w:rPr>
        <w:t xml:space="preserve"> a General </w:t>
      </w:r>
      <w:proofErr w:type="spellStart"/>
      <w:r w:rsidRPr="0063420A">
        <w:rPr>
          <w:rFonts w:ascii="Times New Roman" w:hAnsi="Times New Roman" w:cs="Times New Roman"/>
        </w:rPr>
        <w:t>Theory</w:t>
      </w:r>
      <w:proofErr w:type="spellEnd"/>
      <w:r w:rsidRPr="0063420A">
        <w:rPr>
          <w:rFonts w:ascii="Times New Roman" w:hAnsi="Times New Roman" w:cs="Times New Roman"/>
        </w:rPr>
        <w:t xml:space="preserve"> of Group Decision </w:t>
      </w:r>
      <w:proofErr w:type="spellStart"/>
      <w:r w:rsidRPr="0063420A">
        <w:rPr>
          <w:rFonts w:ascii="Times New Roman" w:hAnsi="Times New Roman" w:cs="Times New Roman"/>
        </w:rPr>
        <w:t>Making</w:t>
      </w:r>
      <w:proofErr w:type="spellEnd"/>
      <w:r w:rsidRPr="0063420A">
        <w:rPr>
          <w:rFonts w:ascii="Times New Roman" w:hAnsi="Times New Roman" w:cs="Times New Roman"/>
        </w:rPr>
        <w:t xml:space="preserve">: </w:t>
      </w:r>
      <w:proofErr w:type="spellStart"/>
      <w:r w:rsidRPr="0063420A">
        <w:rPr>
          <w:rFonts w:ascii="Times New Roman" w:hAnsi="Times New Roman" w:cs="Times New Roman"/>
        </w:rPr>
        <w:t>Deve</w:t>
      </w:r>
      <w:r w:rsidR="00B44404">
        <w:rPr>
          <w:rFonts w:ascii="Times New Roman" w:hAnsi="Times New Roman" w:cs="Times New Roman"/>
        </w:rPr>
        <w:t>lopment</w:t>
      </w:r>
      <w:proofErr w:type="spellEnd"/>
      <w:r w:rsidR="00B44404">
        <w:rPr>
          <w:rFonts w:ascii="Times New Roman" w:hAnsi="Times New Roman" w:cs="Times New Roman"/>
        </w:rPr>
        <w:t xml:space="preserve"> of an </w:t>
      </w:r>
      <w:proofErr w:type="spellStart"/>
      <w:r w:rsidR="00B44404">
        <w:rPr>
          <w:rFonts w:ascii="Times New Roman" w:hAnsi="Times New Roman" w:cs="Times New Roman"/>
        </w:rPr>
        <w:t>Integrated</w:t>
      </w:r>
      <w:proofErr w:type="spellEnd"/>
      <w:r w:rsidR="00B44404">
        <w:rPr>
          <w:rFonts w:ascii="Times New Roman" w:hAnsi="Times New Roman" w:cs="Times New Roman"/>
        </w:rPr>
        <w:t xml:space="preserve"> </w:t>
      </w:r>
      <w:proofErr w:type="spellStart"/>
      <w:r w:rsidR="00B44404">
        <w:rPr>
          <w:rFonts w:ascii="Times New Roman" w:hAnsi="Times New Roman" w:cs="Times New Roman"/>
        </w:rPr>
        <w:t>Model</w:t>
      </w:r>
      <w:proofErr w:type="spellEnd"/>
      <w:r w:rsidR="00B44404">
        <w:rPr>
          <w:rFonts w:ascii="Times New Roman" w:hAnsi="Times New Roman" w:cs="Times New Roman"/>
        </w:rPr>
        <w:t xml:space="preserve">. </w:t>
      </w:r>
      <w:proofErr w:type="spellStart"/>
      <w:r w:rsidRPr="00B44404">
        <w:rPr>
          <w:rFonts w:ascii="Times New Roman" w:hAnsi="Times New Roman" w:cs="Times New Roman"/>
          <w:i/>
        </w:rPr>
        <w:t>Small</w:t>
      </w:r>
      <w:proofErr w:type="spellEnd"/>
      <w:r w:rsidRPr="00B44404">
        <w:rPr>
          <w:rFonts w:ascii="Times New Roman" w:hAnsi="Times New Roman" w:cs="Times New Roman"/>
          <w:i/>
        </w:rPr>
        <w:t xml:space="preserve"> Group </w:t>
      </w:r>
      <w:proofErr w:type="spellStart"/>
      <w:r w:rsidRPr="00B44404">
        <w:rPr>
          <w:rFonts w:ascii="Times New Roman" w:hAnsi="Times New Roman" w:cs="Times New Roman"/>
          <w:i/>
        </w:rPr>
        <w:t>Behavior</w:t>
      </w:r>
      <w:proofErr w:type="spellEnd"/>
      <w:r w:rsidRPr="0063420A">
        <w:rPr>
          <w:rFonts w:ascii="Times New Roman" w:hAnsi="Times New Roman" w:cs="Times New Roman"/>
        </w:rPr>
        <w:t xml:space="preserve">, </w:t>
      </w:r>
      <w:proofErr w:type="gramStart"/>
      <w:r w:rsidRPr="0063420A">
        <w:rPr>
          <w:rFonts w:ascii="Times New Roman" w:hAnsi="Times New Roman" w:cs="Times New Roman"/>
        </w:rPr>
        <w:t>20(</w:t>
      </w:r>
      <w:proofErr w:type="gramEnd"/>
      <w:r w:rsidRPr="0063420A">
        <w:rPr>
          <w:rFonts w:ascii="Times New Roman" w:hAnsi="Times New Roman" w:cs="Times New Roman"/>
        </w:rPr>
        <w:t xml:space="preserve">4), </w:t>
      </w:r>
      <w:r w:rsidR="00B44404">
        <w:rPr>
          <w:rFonts w:ascii="Times New Roman" w:hAnsi="Times New Roman" w:cs="Times New Roman"/>
        </w:rPr>
        <w:t>1989. 500–</w:t>
      </w:r>
      <w:r w:rsidRPr="0063420A">
        <w:rPr>
          <w:rFonts w:ascii="Times New Roman" w:hAnsi="Times New Roman" w:cs="Times New Roman"/>
        </w:rPr>
        <w:t xml:space="preserve">523. </w:t>
      </w:r>
    </w:p>
    <w:p w:rsidR="00AE6401" w:rsidRDefault="00AE6401" w:rsidP="00AE6401">
      <w:pPr>
        <w:rPr>
          <w:rFonts w:ascii="Times New Roman" w:hAnsi="Times New Roman" w:cs="Times New Roman"/>
        </w:rPr>
      </w:pPr>
    </w:p>
    <w:p w:rsidR="00AE6401" w:rsidRDefault="00AE6401" w:rsidP="00DD1576">
      <w:pPr>
        <w:rPr>
          <w:rFonts w:ascii="Times New Roman" w:hAnsi="Times New Roman" w:cs="Times New Roman"/>
          <w:b/>
          <w:sz w:val="24"/>
        </w:rPr>
      </w:pPr>
      <w:r w:rsidRPr="00DD1576">
        <w:rPr>
          <w:rFonts w:ascii="Times New Roman" w:hAnsi="Times New Roman" w:cs="Times New Roman"/>
          <w:b/>
          <w:sz w:val="24"/>
        </w:rPr>
        <w:t>Kiegészítés MI nyelvi modellek (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ChatGPT</w:t>
      </w:r>
      <w:proofErr w:type="spellEnd"/>
      <w:r w:rsidRPr="00DD157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Copilot</w:t>
      </w:r>
      <w:proofErr w:type="spellEnd"/>
      <w:r w:rsidRPr="00DD157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Gemini</w:t>
      </w:r>
      <w:proofErr w:type="spellEnd"/>
      <w:r w:rsidRPr="00DD1576">
        <w:rPr>
          <w:rFonts w:ascii="Times New Roman" w:hAnsi="Times New Roman" w:cs="Times New Roman"/>
          <w:b/>
          <w:sz w:val="24"/>
        </w:rPr>
        <w:t>, stb.) használatáról</w:t>
      </w:r>
    </w:p>
    <w:p w:rsidR="00DF1F6E" w:rsidRPr="00DD1576" w:rsidRDefault="00DF1F6E" w:rsidP="00DF1F6E">
      <w:pPr>
        <w:jc w:val="both"/>
        <w:rPr>
          <w:rFonts w:ascii="Times New Roman" w:hAnsi="Times New Roman" w:cs="Times New Roman"/>
        </w:rPr>
      </w:pPr>
      <w:r w:rsidRPr="00DD1576">
        <w:rPr>
          <w:rFonts w:ascii="Times New Roman" w:hAnsi="Times New Roman" w:cs="Times New Roman"/>
        </w:rPr>
        <w:t xml:space="preserve">A generatív mesterséges intelligencia (GMI) eszközök tanulást és a kreatív folyamatot támogató használata ezen a </w:t>
      </w:r>
      <w:proofErr w:type="gramStart"/>
      <w:r w:rsidRPr="00DD1576">
        <w:rPr>
          <w:rFonts w:ascii="Times New Roman" w:hAnsi="Times New Roman" w:cs="Times New Roman"/>
        </w:rPr>
        <w:t>kurzuson</w:t>
      </w:r>
      <w:proofErr w:type="gramEnd"/>
      <w:r w:rsidRPr="00DD1576">
        <w:rPr>
          <w:rFonts w:ascii="Times New Roman" w:hAnsi="Times New Roman" w:cs="Times New Roman"/>
        </w:rPr>
        <w:t xml:space="preserve"> megengedett.</w:t>
      </w:r>
      <w:r>
        <w:rPr>
          <w:rFonts w:ascii="Times New Roman" w:hAnsi="Times New Roman" w:cs="Times New Roman"/>
        </w:rPr>
        <w:t xml:space="preserve"> Nem elegendő azonban ezek segítségével feldolgozni az órán használt szakirodalmakat, azok elolvasása elvárt.</w:t>
      </w:r>
      <w:r w:rsidRPr="00DD15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akadémiai </w:t>
      </w:r>
      <w:proofErr w:type="gramStart"/>
      <w:r>
        <w:rPr>
          <w:rFonts w:ascii="Times New Roman" w:hAnsi="Times New Roman" w:cs="Times New Roman"/>
        </w:rPr>
        <w:t>integritás</w:t>
      </w:r>
      <w:proofErr w:type="gramEnd"/>
      <w:r>
        <w:rPr>
          <w:rFonts w:ascii="Times New Roman" w:hAnsi="Times New Roman" w:cs="Times New Roman"/>
        </w:rPr>
        <w:t xml:space="preserve"> érdekében továbbá elvárt, hogy a hallgatói előadások a hallgatók saját szellemi termékei legyenek. A GMI-eszközök által generált steril, ismétlődések miatt zavaros, sokszor kreativitást nélkülöző megoldásai nem felelnek meg az órán elvárt színvonalnak. GMI-rendszerek által generált képek használata az előadásokban megengedett.</w:t>
      </w:r>
    </w:p>
    <w:p w:rsidR="00DF1F6E" w:rsidRPr="00DD1576" w:rsidRDefault="00DF1F6E" w:rsidP="00DD1576">
      <w:pPr>
        <w:rPr>
          <w:rFonts w:ascii="Times New Roman" w:hAnsi="Times New Roman" w:cs="Times New Roman"/>
          <w:b/>
          <w:sz w:val="24"/>
        </w:rPr>
      </w:pPr>
    </w:p>
    <w:sectPr w:rsidR="00DF1F6E" w:rsidRPr="00DD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01"/>
    <w:rsid w:val="000B7858"/>
    <w:rsid w:val="00190426"/>
    <w:rsid w:val="00281505"/>
    <w:rsid w:val="00283A91"/>
    <w:rsid w:val="002C4C35"/>
    <w:rsid w:val="00323BB1"/>
    <w:rsid w:val="0034534F"/>
    <w:rsid w:val="00361CC5"/>
    <w:rsid w:val="00411D33"/>
    <w:rsid w:val="00413C2C"/>
    <w:rsid w:val="00420B12"/>
    <w:rsid w:val="00476D03"/>
    <w:rsid w:val="005C093C"/>
    <w:rsid w:val="005F154B"/>
    <w:rsid w:val="00614BD7"/>
    <w:rsid w:val="0063420A"/>
    <w:rsid w:val="006B0A73"/>
    <w:rsid w:val="00704A47"/>
    <w:rsid w:val="007E5BF9"/>
    <w:rsid w:val="00A3313F"/>
    <w:rsid w:val="00AE6401"/>
    <w:rsid w:val="00AF1A6E"/>
    <w:rsid w:val="00B17CAF"/>
    <w:rsid w:val="00B20DD8"/>
    <w:rsid w:val="00B44404"/>
    <w:rsid w:val="00B93A38"/>
    <w:rsid w:val="00B96314"/>
    <w:rsid w:val="00BB2735"/>
    <w:rsid w:val="00D51137"/>
    <w:rsid w:val="00DA5FBC"/>
    <w:rsid w:val="00DD1576"/>
    <w:rsid w:val="00DF1F6E"/>
    <w:rsid w:val="00EC2DA4"/>
    <w:rsid w:val="00E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D5C"/>
  <w15:chartTrackingRefBased/>
  <w15:docId w15:val="{2716E6EA-3D52-4072-AF8D-2FCD0A2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AE6401"/>
    <w:pPr>
      <w:keepNext/>
      <w:numPr>
        <w:ilvl w:val="1"/>
        <w:numId w:val="1"/>
      </w:numPr>
      <w:spacing w:after="0" w:line="360" w:lineRule="auto"/>
      <w:ind w:right="284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640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csostblzat">
    <w:name w:val="Table Grid"/>
    <w:basedOn w:val="Normltblzat"/>
    <w:uiPriority w:val="39"/>
    <w:rsid w:val="00AE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6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Molnár-Kovács Dorka</dc:creator>
  <cp:keywords/>
  <dc:description/>
  <cp:lastModifiedBy>User</cp:lastModifiedBy>
  <cp:revision>3</cp:revision>
  <cp:lastPrinted>2026-01-28T13:47:00Z</cp:lastPrinted>
  <dcterms:created xsi:type="dcterms:W3CDTF">2026-02-20T11:58:00Z</dcterms:created>
  <dcterms:modified xsi:type="dcterms:W3CDTF">2026-02-20T11:59:00Z</dcterms:modified>
</cp:coreProperties>
</file>